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9E270" w14:textId="626883AD" w:rsidR="009A1E0A" w:rsidRPr="006D26AD" w:rsidRDefault="009A1E0A" w:rsidP="009A1E0A">
      <w:pPr>
        <w:shd w:val="clear" w:color="auto" w:fill="FFFFFF"/>
        <w:spacing w:after="150" w:line="336" w:lineRule="atLeast"/>
        <w:rPr>
          <w:sz w:val="22"/>
          <w:szCs w:val="22"/>
        </w:rPr>
      </w:pPr>
      <w:r w:rsidRPr="006D26AD">
        <w:rPr>
          <w:color w:val="000000"/>
          <w:sz w:val="22"/>
          <w:szCs w:val="22"/>
        </w:rPr>
        <w:t>The Board of Convention Affairs (BCA) has three seats open; one seat is for a graduate student member. Each seat will be elected to serve a three-year term. As the group that oversees the annual convention, it is important to have representation from diverse constituencies on the Board.</w:t>
      </w:r>
    </w:p>
    <w:p w14:paraId="0970AB72" w14:textId="77777777" w:rsidR="009A1E0A" w:rsidRPr="006D26AD" w:rsidRDefault="009A1E0A" w:rsidP="009A1E0A">
      <w:pPr>
        <w:rPr>
          <w:sz w:val="22"/>
          <w:szCs w:val="22"/>
        </w:rPr>
      </w:pPr>
      <w:r w:rsidRPr="006D26AD">
        <w:rPr>
          <w:color w:val="000000"/>
          <w:sz w:val="22"/>
          <w:szCs w:val="22"/>
          <w:shd w:val="clear" w:color="auto" w:fill="FFFFFF"/>
        </w:rPr>
        <w:t> </w:t>
      </w:r>
    </w:p>
    <w:p w14:paraId="426DF634" w14:textId="77777777" w:rsidR="009A1E0A" w:rsidRPr="006D26AD" w:rsidRDefault="009A1E0A" w:rsidP="009A1E0A">
      <w:pPr>
        <w:rPr>
          <w:sz w:val="22"/>
          <w:szCs w:val="22"/>
        </w:rPr>
      </w:pPr>
      <w:r w:rsidRPr="006D26AD">
        <w:rPr>
          <w:color w:val="000000"/>
          <w:sz w:val="22"/>
          <w:szCs w:val="22"/>
          <w:shd w:val="clear" w:color="auto" w:fill="FFFFFF"/>
        </w:rPr>
        <w:t xml:space="preserve">For this election, expertise areas include </w:t>
      </w:r>
    </w:p>
    <w:p w14:paraId="0F8AEECD" w14:textId="4FF0DE9B" w:rsidR="009A1E0A" w:rsidRPr="006D26AD" w:rsidRDefault="00A00AE3" w:rsidP="009A1E0A">
      <w:pPr>
        <w:numPr>
          <w:ilvl w:val="0"/>
          <w:numId w:val="2"/>
        </w:numPr>
        <w:shd w:val="clear" w:color="auto" w:fill="FFFFFF"/>
        <w:spacing w:line="360" w:lineRule="atLeast"/>
        <w:rPr>
          <w:rFonts w:eastAsia="Times New Roman"/>
          <w:sz w:val="22"/>
          <w:szCs w:val="22"/>
        </w:rPr>
      </w:pPr>
      <w:r w:rsidRPr="006D26AD">
        <w:rPr>
          <w:rFonts w:eastAsia="Times New Roman"/>
          <w:color w:val="000000"/>
          <w:sz w:val="22"/>
          <w:szCs w:val="22"/>
        </w:rPr>
        <w:t>E</w:t>
      </w:r>
      <w:r w:rsidR="00871BDA" w:rsidRPr="006D26AD">
        <w:rPr>
          <w:rFonts w:eastAsia="Times New Roman"/>
          <w:color w:val="000000"/>
          <w:sz w:val="22"/>
          <w:szCs w:val="22"/>
        </w:rPr>
        <w:t>D</w:t>
      </w:r>
      <w:r w:rsidRPr="006D26AD">
        <w:rPr>
          <w:rFonts w:eastAsia="Times New Roman"/>
          <w:color w:val="000000"/>
          <w:sz w:val="22"/>
          <w:szCs w:val="22"/>
        </w:rPr>
        <w:t>I</w:t>
      </w:r>
    </w:p>
    <w:p w14:paraId="5FF7F401" w14:textId="4DF12ADA" w:rsidR="009A1E0A" w:rsidRPr="006D26AD" w:rsidRDefault="00871BDA" w:rsidP="009A1E0A">
      <w:pPr>
        <w:numPr>
          <w:ilvl w:val="0"/>
          <w:numId w:val="3"/>
        </w:numPr>
        <w:shd w:val="clear" w:color="auto" w:fill="FFFFFF"/>
        <w:spacing w:line="360" w:lineRule="atLeast"/>
        <w:rPr>
          <w:rFonts w:eastAsia="Times New Roman"/>
          <w:sz w:val="22"/>
          <w:szCs w:val="22"/>
        </w:rPr>
      </w:pPr>
      <w:r w:rsidRPr="006D26AD">
        <w:rPr>
          <w:rFonts w:eastAsia="Times New Roman"/>
          <w:color w:val="000000"/>
          <w:sz w:val="22"/>
          <w:szCs w:val="22"/>
        </w:rPr>
        <w:t>Public Interest</w:t>
      </w:r>
    </w:p>
    <w:p w14:paraId="4658B9C8" w14:textId="67B575DA" w:rsidR="009A1E0A" w:rsidRPr="006D26AD" w:rsidRDefault="00871BDA" w:rsidP="009A1E0A">
      <w:pPr>
        <w:numPr>
          <w:ilvl w:val="0"/>
          <w:numId w:val="3"/>
        </w:numPr>
        <w:shd w:val="clear" w:color="auto" w:fill="FFFFFF"/>
        <w:spacing w:line="360" w:lineRule="atLeast"/>
        <w:rPr>
          <w:rFonts w:eastAsia="Times New Roman"/>
          <w:sz w:val="22"/>
          <w:szCs w:val="22"/>
        </w:rPr>
      </w:pPr>
      <w:r w:rsidRPr="006D26AD">
        <w:rPr>
          <w:rFonts w:eastAsia="Times New Roman"/>
          <w:color w:val="000000"/>
          <w:sz w:val="22"/>
          <w:szCs w:val="22"/>
        </w:rPr>
        <w:t>Science</w:t>
      </w:r>
    </w:p>
    <w:p w14:paraId="54DC0B51" w14:textId="77777777" w:rsidR="009A1E0A" w:rsidRPr="006D26AD" w:rsidRDefault="009A1E0A" w:rsidP="009A1E0A">
      <w:pPr>
        <w:shd w:val="clear" w:color="auto" w:fill="FFFFFF"/>
        <w:spacing w:line="360" w:lineRule="atLeast"/>
        <w:ind w:left="720"/>
        <w:rPr>
          <w:sz w:val="22"/>
          <w:szCs w:val="22"/>
        </w:rPr>
      </w:pPr>
      <w:r w:rsidRPr="006D26AD">
        <w:rPr>
          <w:color w:val="000000"/>
          <w:sz w:val="22"/>
          <w:szCs w:val="22"/>
        </w:rPr>
        <w:t> </w:t>
      </w:r>
    </w:p>
    <w:p w14:paraId="7AEF0F37" w14:textId="77777777" w:rsidR="00484485" w:rsidRDefault="009A1E0A" w:rsidP="009A1E0A">
      <w:pPr>
        <w:shd w:val="clear" w:color="auto" w:fill="FFFFFF"/>
        <w:spacing w:after="150" w:line="336" w:lineRule="atLeast"/>
        <w:rPr>
          <w:color w:val="000000"/>
          <w:sz w:val="22"/>
          <w:szCs w:val="22"/>
        </w:rPr>
      </w:pPr>
      <w:r w:rsidRPr="006D26AD">
        <w:rPr>
          <w:color w:val="000000"/>
          <w:sz w:val="22"/>
          <w:szCs w:val="22"/>
        </w:rPr>
        <w:t xml:space="preserve">BCA is seeking nominees who have served as division program chairpersons and/or are familiar with the annual convention and its programming </w:t>
      </w:r>
      <w:proofErr w:type="gramStart"/>
      <w:r w:rsidR="00484485" w:rsidRPr="006D26AD">
        <w:rPr>
          <w:color w:val="000000"/>
          <w:sz w:val="22"/>
          <w:szCs w:val="22"/>
        </w:rPr>
        <w:t>structure</w:t>
      </w:r>
      <w:proofErr w:type="gramEnd"/>
      <w:r w:rsidR="00484485" w:rsidRPr="006D26AD">
        <w:rPr>
          <w:color w:val="000000"/>
          <w:sz w:val="22"/>
          <w:szCs w:val="22"/>
        </w:rPr>
        <w:t xml:space="preserve"> </w:t>
      </w:r>
      <w:r w:rsidRPr="006D26AD">
        <w:rPr>
          <w:color w:val="000000"/>
          <w:sz w:val="22"/>
          <w:szCs w:val="22"/>
        </w:rPr>
        <w:t xml:space="preserve">but it is not required. </w:t>
      </w:r>
      <w:r w:rsidRPr="006D26AD">
        <w:rPr>
          <w:sz w:val="22"/>
          <w:szCs w:val="22"/>
        </w:rPr>
        <w:t xml:space="preserve">Ideal candidates are broad-minded individuals who are interested in and respectful of, have expertise in, and have worked in a variety of areas in psychology and who represent more than one of the categories we seek. </w:t>
      </w:r>
      <w:r w:rsidRPr="006D26AD">
        <w:rPr>
          <w:color w:val="000000"/>
          <w:sz w:val="22"/>
          <w:szCs w:val="22"/>
        </w:rPr>
        <w:t>Individuals with data management skills and diversity in ethnic background, and career stage are sought. When submitting nomination materials, please include a recent CV.</w:t>
      </w:r>
      <w:r w:rsidR="006A09F0" w:rsidRPr="006D26AD">
        <w:rPr>
          <w:color w:val="000000"/>
          <w:sz w:val="22"/>
          <w:szCs w:val="22"/>
        </w:rPr>
        <w:t xml:space="preserve">  </w:t>
      </w:r>
    </w:p>
    <w:p w14:paraId="79307B8D" w14:textId="77777777" w:rsidR="00021F5E" w:rsidRPr="006D26AD" w:rsidRDefault="00021F5E" w:rsidP="009A1E0A">
      <w:pPr>
        <w:shd w:val="clear" w:color="auto" w:fill="FFFFFF"/>
        <w:spacing w:after="150" w:line="336" w:lineRule="atLeast"/>
        <w:rPr>
          <w:color w:val="000000"/>
          <w:sz w:val="22"/>
          <w:szCs w:val="22"/>
        </w:rPr>
      </w:pPr>
    </w:p>
    <w:p w14:paraId="584780E7" w14:textId="75AAFB90" w:rsidR="009A1E0A" w:rsidRDefault="006A09F0" w:rsidP="009A1E0A">
      <w:pPr>
        <w:shd w:val="clear" w:color="auto" w:fill="FFFFFF"/>
        <w:spacing w:after="150" w:line="336" w:lineRule="atLeast"/>
        <w:rPr>
          <w:color w:val="000000"/>
          <w:sz w:val="22"/>
          <w:szCs w:val="22"/>
        </w:rPr>
      </w:pPr>
      <w:r w:rsidRPr="006D26AD">
        <w:rPr>
          <w:color w:val="000000"/>
          <w:sz w:val="22"/>
          <w:szCs w:val="22"/>
        </w:rPr>
        <w:t>Leadership positions are open to all individuals regardless of race, color, religion, sex, national origin, disability, or any other protected category under applicable federal and state law.  </w:t>
      </w:r>
    </w:p>
    <w:p w14:paraId="34B5D78A" w14:textId="77777777" w:rsidR="00021F5E" w:rsidRPr="006D26AD" w:rsidRDefault="00021F5E" w:rsidP="009A1E0A">
      <w:pPr>
        <w:shd w:val="clear" w:color="auto" w:fill="FFFFFF"/>
        <w:spacing w:after="150" w:line="336" w:lineRule="atLeast"/>
        <w:rPr>
          <w:color w:val="000000"/>
          <w:sz w:val="22"/>
          <w:szCs w:val="22"/>
        </w:rPr>
      </w:pPr>
    </w:p>
    <w:p w14:paraId="20BE3EC3" w14:textId="049C089C" w:rsidR="009A1E0A" w:rsidRDefault="009A1E0A" w:rsidP="009A1E0A">
      <w:pPr>
        <w:shd w:val="clear" w:color="auto" w:fill="FFFFFF"/>
        <w:spacing w:after="150" w:line="336" w:lineRule="atLeast"/>
        <w:rPr>
          <w:color w:val="000000"/>
          <w:sz w:val="22"/>
          <w:szCs w:val="22"/>
        </w:rPr>
      </w:pPr>
      <w:r w:rsidRPr="006D26AD">
        <w:rPr>
          <w:color w:val="000000"/>
          <w:sz w:val="22"/>
          <w:szCs w:val="22"/>
        </w:rPr>
        <w:t>BCA members are expected to attend the BCA Spring Consolidated meeting and the annual convention in person. There will be a virtual format for a Fall BCA meeting</w:t>
      </w:r>
      <w:r w:rsidR="003409AA" w:rsidRPr="006D26AD">
        <w:rPr>
          <w:color w:val="000000"/>
          <w:sz w:val="22"/>
          <w:szCs w:val="22"/>
        </w:rPr>
        <w:t xml:space="preserve"> </w:t>
      </w:r>
      <w:r w:rsidRPr="006D26AD">
        <w:rPr>
          <w:color w:val="000000"/>
          <w:sz w:val="22"/>
          <w:szCs w:val="22"/>
        </w:rPr>
        <w:t>and additional meetings as needed.</w:t>
      </w:r>
    </w:p>
    <w:p w14:paraId="625C61B5" w14:textId="77777777" w:rsidR="00021F5E" w:rsidRPr="006D26AD" w:rsidRDefault="00021F5E" w:rsidP="009A1E0A">
      <w:pPr>
        <w:shd w:val="clear" w:color="auto" w:fill="FFFFFF"/>
        <w:spacing w:after="150" w:line="336" w:lineRule="atLeast"/>
        <w:rPr>
          <w:color w:val="000000"/>
          <w:sz w:val="22"/>
          <w:szCs w:val="22"/>
        </w:rPr>
      </w:pPr>
    </w:p>
    <w:p w14:paraId="2E35936C" w14:textId="77777777" w:rsidR="009A1E0A" w:rsidRPr="006D26AD" w:rsidRDefault="009A1E0A" w:rsidP="009A1E0A">
      <w:pPr>
        <w:shd w:val="clear" w:color="auto" w:fill="FFFFFF"/>
        <w:spacing w:after="150" w:line="336" w:lineRule="atLeast"/>
        <w:rPr>
          <w:sz w:val="22"/>
          <w:szCs w:val="22"/>
        </w:rPr>
      </w:pPr>
      <w:r w:rsidRPr="006D26AD">
        <w:rPr>
          <w:color w:val="000000"/>
          <w:sz w:val="22"/>
          <w:szCs w:val="22"/>
          <w:shd w:val="clear" w:color="auto" w:fill="FFFFFF"/>
        </w:rPr>
        <w:t>APA is engaged in a process of transformation, placing a much greater emphasis on making an impact that clearly benefits society and improves lives. In February 2019, the Council of Representatives adopted a new strategic plan that sets APA’s organizational priorities for the next three to five years. Going forward, boards and committees will work in an integrated, collaborative, and multi-disciplinary manner since no single board or committee can achieve any of the plan’s objectives on their own. Given the importance of this approach to the Association’s strategic priorities, APA encourages BCA nominees to review the </w:t>
      </w:r>
      <w:hyperlink r:id="rId7" w:history="1">
        <w:r w:rsidRPr="006D26AD">
          <w:rPr>
            <w:rStyle w:val="Hyperlink"/>
            <w:color w:val="005499"/>
            <w:sz w:val="22"/>
            <w:szCs w:val="22"/>
            <w:shd w:val="clear" w:color="auto" w:fill="FFFFFF"/>
          </w:rPr>
          <w:t>strategic plan</w:t>
        </w:r>
      </w:hyperlink>
      <w:r w:rsidRPr="006D26AD">
        <w:rPr>
          <w:color w:val="4C4C4C"/>
          <w:sz w:val="22"/>
          <w:szCs w:val="22"/>
          <w:shd w:val="clear" w:color="auto" w:fill="FFFFFF"/>
        </w:rPr>
        <w:t> </w:t>
      </w:r>
      <w:r w:rsidRPr="006D26AD">
        <w:rPr>
          <w:color w:val="000000"/>
          <w:sz w:val="22"/>
          <w:szCs w:val="22"/>
          <w:shd w:val="clear" w:color="auto" w:fill="FFFFFF"/>
        </w:rPr>
        <w:t>to become familiar with the larger context in which their expertise and interests will contribute to APA's success.</w:t>
      </w:r>
    </w:p>
    <w:p w14:paraId="611260D6" w14:textId="44982830" w:rsidR="00F705E9" w:rsidRPr="006D26AD" w:rsidRDefault="009A1E0A">
      <w:pPr>
        <w:rPr>
          <w:sz w:val="22"/>
          <w:szCs w:val="22"/>
        </w:rPr>
      </w:pPr>
      <w:r w:rsidRPr="006D26AD">
        <w:rPr>
          <w:sz w:val="22"/>
          <w:szCs w:val="22"/>
        </w:rPr>
        <w:t> </w:t>
      </w:r>
    </w:p>
    <w:sectPr w:rsidR="00F705E9" w:rsidRPr="006D26A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84846" w14:textId="77777777" w:rsidR="0093048B" w:rsidRDefault="0093048B" w:rsidP="006A09F0">
      <w:r>
        <w:separator/>
      </w:r>
    </w:p>
  </w:endnote>
  <w:endnote w:type="continuationSeparator" w:id="0">
    <w:p w14:paraId="4E9E15C5" w14:textId="77777777" w:rsidR="0093048B" w:rsidRDefault="0093048B" w:rsidP="006A0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C5FF0" w14:textId="77777777" w:rsidR="0093048B" w:rsidRDefault="0093048B" w:rsidP="006A09F0">
      <w:r>
        <w:separator/>
      </w:r>
    </w:p>
  </w:footnote>
  <w:footnote w:type="continuationSeparator" w:id="0">
    <w:p w14:paraId="6695AAB1" w14:textId="77777777" w:rsidR="0093048B" w:rsidRDefault="0093048B" w:rsidP="006A09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04510" w14:textId="0BE58EC2" w:rsidR="006A09F0" w:rsidRDefault="006A09F0" w:rsidP="006A09F0">
    <w:pPr>
      <w:pStyle w:val="Header"/>
      <w:jc w:val="right"/>
    </w:pPr>
    <w:r>
      <w:t>BCA Targeted Nomination Statement 2027-2029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E305E"/>
    <w:multiLevelType w:val="multilevel"/>
    <w:tmpl w:val="62E09A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F8F0601"/>
    <w:multiLevelType w:val="multilevel"/>
    <w:tmpl w:val="271EF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45977227">
    <w:abstractNumId w:val="1"/>
  </w:num>
  <w:num w:numId="2" w16cid:durableId="627442785">
    <w:abstractNumId w:val="0"/>
    <w:lvlOverride w:ilvl="0">
      <w:lvl w:ilvl="0">
        <w:start w:val="1"/>
        <w:numFmt w:val="decimal"/>
        <w:lvlText w:val="o"/>
        <w:lvlJc w:val="left"/>
        <w:pPr>
          <w:tabs>
            <w:tab w:val="num" w:pos="720"/>
          </w:tabs>
          <w:ind w:left="720" w:hanging="360"/>
        </w:pPr>
        <w:rPr>
          <w:rFonts w:ascii="Courier New" w:hAnsi="Courier New" w:cs="Times New Roman"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3" w16cid:durableId="36513965">
    <w:abstractNumId w:val="0"/>
    <w:lvlOverride w:ilvl="0">
      <w:lvl w:ilvl="0">
        <w:start w:val="1"/>
        <w:numFmt w:val="decimal"/>
        <w:lvlText w:val="o"/>
        <w:lvlJc w:val="left"/>
        <w:pPr>
          <w:tabs>
            <w:tab w:val="num" w:pos="720"/>
          </w:tabs>
          <w:ind w:left="720" w:hanging="360"/>
        </w:pPr>
        <w:rPr>
          <w:rFonts w:ascii="Courier New" w:hAnsi="Courier New" w:cs="Times New Roman"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F3C"/>
    <w:rsid w:val="00021F5E"/>
    <w:rsid w:val="00043965"/>
    <w:rsid w:val="000806C7"/>
    <w:rsid w:val="003409AA"/>
    <w:rsid w:val="00484485"/>
    <w:rsid w:val="00500532"/>
    <w:rsid w:val="005B13BB"/>
    <w:rsid w:val="006A09F0"/>
    <w:rsid w:val="006D26AD"/>
    <w:rsid w:val="006F5DD7"/>
    <w:rsid w:val="007027CC"/>
    <w:rsid w:val="00722820"/>
    <w:rsid w:val="007450E8"/>
    <w:rsid w:val="007845D0"/>
    <w:rsid w:val="007B4FC8"/>
    <w:rsid w:val="00871BDA"/>
    <w:rsid w:val="008E0B29"/>
    <w:rsid w:val="008E47BA"/>
    <w:rsid w:val="0093048B"/>
    <w:rsid w:val="009A1E0A"/>
    <w:rsid w:val="009E672A"/>
    <w:rsid w:val="00A00AE3"/>
    <w:rsid w:val="00A45B2F"/>
    <w:rsid w:val="00A76D49"/>
    <w:rsid w:val="00AF42ED"/>
    <w:rsid w:val="00AF53C6"/>
    <w:rsid w:val="00B156C8"/>
    <w:rsid w:val="00BC256F"/>
    <w:rsid w:val="00C33F3C"/>
    <w:rsid w:val="00C3640E"/>
    <w:rsid w:val="00CA143B"/>
    <w:rsid w:val="00DE4702"/>
    <w:rsid w:val="00E05D57"/>
    <w:rsid w:val="00EC7838"/>
    <w:rsid w:val="00F1460A"/>
    <w:rsid w:val="00F510BC"/>
    <w:rsid w:val="00F705E9"/>
    <w:rsid w:val="00FE2C1F"/>
    <w:rsid w:val="00FF20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23AC7"/>
  <w15:chartTrackingRefBased/>
  <w15:docId w15:val="{CE9339ED-3578-4291-B2A2-DFE5BC39F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E0A"/>
    <w:pPr>
      <w:spacing w:after="0" w:line="240" w:lineRule="auto"/>
    </w:pPr>
    <w:rPr>
      <w:rFonts w:ascii="Calibri" w:hAnsi="Calibri" w:cs="Calibri"/>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F53C6"/>
    <w:pPr>
      <w:spacing w:before="100" w:beforeAutospacing="1" w:after="100" w:afterAutospacing="1"/>
    </w:pPr>
  </w:style>
  <w:style w:type="character" w:styleId="Hyperlink">
    <w:name w:val="Hyperlink"/>
    <w:basedOn w:val="DefaultParagraphFont"/>
    <w:uiPriority w:val="99"/>
    <w:semiHidden/>
    <w:unhideWhenUsed/>
    <w:rsid w:val="009A1E0A"/>
    <w:rPr>
      <w:color w:val="0000FF"/>
      <w:u w:val="single"/>
    </w:rPr>
  </w:style>
  <w:style w:type="paragraph" w:styleId="Header">
    <w:name w:val="header"/>
    <w:basedOn w:val="Normal"/>
    <w:link w:val="HeaderChar"/>
    <w:uiPriority w:val="99"/>
    <w:unhideWhenUsed/>
    <w:rsid w:val="006A09F0"/>
    <w:pPr>
      <w:tabs>
        <w:tab w:val="center" w:pos="4680"/>
        <w:tab w:val="right" w:pos="9360"/>
      </w:tabs>
    </w:pPr>
  </w:style>
  <w:style w:type="character" w:customStyle="1" w:styleId="HeaderChar">
    <w:name w:val="Header Char"/>
    <w:basedOn w:val="DefaultParagraphFont"/>
    <w:link w:val="Header"/>
    <w:uiPriority w:val="99"/>
    <w:rsid w:val="006A09F0"/>
    <w:rPr>
      <w:rFonts w:ascii="Calibri" w:hAnsi="Calibri" w:cs="Calibri"/>
      <w:kern w:val="0"/>
      <w:sz w:val="20"/>
      <w:szCs w:val="20"/>
      <w14:ligatures w14:val="none"/>
    </w:rPr>
  </w:style>
  <w:style w:type="paragraph" w:styleId="Footer">
    <w:name w:val="footer"/>
    <w:basedOn w:val="Normal"/>
    <w:link w:val="FooterChar"/>
    <w:uiPriority w:val="99"/>
    <w:unhideWhenUsed/>
    <w:rsid w:val="006A09F0"/>
    <w:pPr>
      <w:tabs>
        <w:tab w:val="center" w:pos="4680"/>
        <w:tab w:val="right" w:pos="9360"/>
      </w:tabs>
    </w:pPr>
  </w:style>
  <w:style w:type="character" w:customStyle="1" w:styleId="FooterChar">
    <w:name w:val="Footer Char"/>
    <w:basedOn w:val="DefaultParagraphFont"/>
    <w:link w:val="Footer"/>
    <w:uiPriority w:val="99"/>
    <w:rsid w:val="006A09F0"/>
    <w:rPr>
      <w:rFonts w:ascii="Calibri" w:hAnsi="Calibri" w:cs="Calibri"/>
      <w:kern w:val="0"/>
      <w:sz w:val="20"/>
      <w:szCs w:val="20"/>
      <w14:ligatures w14:val="none"/>
    </w:rPr>
  </w:style>
  <w:style w:type="character" w:styleId="FollowedHyperlink">
    <w:name w:val="FollowedHyperlink"/>
    <w:basedOn w:val="DefaultParagraphFont"/>
    <w:uiPriority w:val="99"/>
    <w:semiHidden/>
    <w:unhideWhenUsed/>
    <w:rsid w:val="007845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839891">
      <w:bodyDiv w:val="1"/>
      <w:marLeft w:val="0"/>
      <w:marRight w:val="0"/>
      <w:marTop w:val="0"/>
      <w:marBottom w:val="0"/>
      <w:divBdr>
        <w:top w:val="none" w:sz="0" w:space="0" w:color="auto"/>
        <w:left w:val="none" w:sz="0" w:space="0" w:color="auto"/>
        <w:bottom w:val="none" w:sz="0" w:space="0" w:color="auto"/>
        <w:right w:val="none" w:sz="0" w:space="0" w:color="auto"/>
      </w:divBdr>
    </w:div>
    <w:div w:id="703865275">
      <w:bodyDiv w:val="1"/>
      <w:marLeft w:val="0"/>
      <w:marRight w:val="0"/>
      <w:marTop w:val="0"/>
      <w:marBottom w:val="0"/>
      <w:divBdr>
        <w:top w:val="none" w:sz="0" w:space="0" w:color="auto"/>
        <w:left w:val="none" w:sz="0" w:space="0" w:color="auto"/>
        <w:bottom w:val="none" w:sz="0" w:space="0" w:color="auto"/>
        <w:right w:val="none" w:sz="0" w:space="0" w:color="auto"/>
      </w:divBdr>
    </w:div>
    <w:div w:id="1827159469">
      <w:bodyDiv w:val="1"/>
      <w:marLeft w:val="0"/>
      <w:marRight w:val="0"/>
      <w:marTop w:val="0"/>
      <w:marBottom w:val="0"/>
      <w:divBdr>
        <w:top w:val="none" w:sz="0" w:space="0" w:color="auto"/>
        <w:left w:val="none" w:sz="0" w:space="0" w:color="auto"/>
        <w:bottom w:val="none" w:sz="0" w:space="0" w:color="auto"/>
        <w:right w:val="none" w:sz="0" w:space="0" w:color="auto"/>
      </w:divBdr>
    </w:div>
    <w:div w:id="2064523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apa.org/about/apa/strategic-plan/impact-apa-strategic-pla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324</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 Shontay</dc:creator>
  <cp:keywords/>
  <dc:description/>
  <cp:lastModifiedBy>Rishi Chandarana</cp:lastModifiedBy>
  <cp:revision>20</cp:revision>
  <dcterms:created xsi:type="dcterms:W3CDTF">2025-10-29T20:43:00Z</dcterms:created>
  <dcterms:modified xsi:type="dcterms:W3CDTF">2025-11-29T19:06:00Z</dcterms:modified>
</cp:coreProperties>
</file>